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71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Конова Олега Геннадьевича,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5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</w:t>
      </w:r>
      <w:r>
        <w:rPr>
          <w:rFonts w:ascii="Times New Roman" w:eastAsia="Times New Roman" w:hAnsi="Times New Roman" w:cs="Times New Roman"/>
          <w:sz w:val="27"/>
          <w:szCs w:val="27"/>
        </w:rPr>
        <w:t>проверки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Fonts w:ascii="Times New Roman" w:eastAsia="Times New Roman" w:hAnsi="Times New Roman" w:cs="Times New Roman"/>
          <w:sz w:val="27"/>
          <w:szCs w:val="27"/>
        </w:rPr>
        <w:t>Конов 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генеральным директором </w:t>
      </w:r>
      <w:r>
        <w:rPr>
          <w:rStyle w:val="cat-OrganizationNamegrp-21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осуществляя деятельность по месту нахождения юридического лица, не </w:t>
      </w:r>
      <w:r>
        <w:rPr>
          <w:rFonts w:ascii="Times New Roman" w:eastAsia="Times New Roman" w:hAnsi="Times New Roman" w:cs="Times New Roman"/>
          <w:sz w:val="27"/>
          <w:szCs w:val="27"/>
        </w:rPr>
        <w:t>исполнил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</w:t>
      </w:r>
      <w:r>
        <w:rPr>
          <w:rFonts w:ascii="Times New Roman" w:eastAsia="Times New Roman" w:hAnsi="Times New Roman" w:cs="Times New Roman"/>
          <w:sz w:val="27"/>
          <w:szCs w:val="27"/>
        </w:rPr>
        <w:t>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 1 ст. 23 НК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(финансов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поступала.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Конов О.Г.,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 времени и месте рассмотрения дела надлежащим образом (п. 6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остановления Пленума ВС РФ от 24.03.2005 г. № 5), в судебное заседание не явил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, ходатайств об отложении рассмотрения дела не заявлял.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 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отсутствие.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Конова О.Г.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12701382700001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07.05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464</w:t>
      </w:r>
      <w:r>
        <w:rPr>
          <w:rFonts w:ascii="Times New Roman" w:eastAsia="Times New Roman" w:hAnsi="Times New Roman" w:cs="Times New Roman"/>
          <w:sz w:val="27"/>
          <w:szCs w:val="27"/>
        </w:rPr>
        <w:t>/ДЛ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07.05.2026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eastAsia="Times New Roman" w:hAnsi="Times New Roman" w:cs="Times New Roman"/>
          <w:sz w:val="27"/>
          <w:szCs w:val="27"/>
        </w:rPr>
        <w:t>выписки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алогоплательщики обязаны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</w:t>
      </w:r>
      <w:r>
        <w:rPr>
          <w:rFonts w:ascii="Times New Roman" w:eastAsia="Times New Roman" w:hAnsi="Times New Roman" w:cs="Times New Roman"/>
          <w:sz w:val="27"/>
          <w:szCs w:val="27"/>
        </w:rPr>
        <w:t>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.12.2</w:t>
      </w:r>
      <w:r>
        <w:rPr>
          <w:rFonts w:ascii="Times New Roman" w:eastAsia="Times New Roman" w:hAnsi="Times New Roman" w:cs="Times New Roman"/>
          <w:sz w:val="27"/>
          <w:szCs w:val="27"/>
        </w:rPr>
        <w:t>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</w:t>
      </w:r>
      <w:r>
        <w:rPr>
          <w:rFonts w:ascii="Times New Roman" w:eastAsia="Times New Roman" w:hAnsi="Times New Roman" w:cs="Times New Roman"/>
          <w:sz w:val="27"/>
          <w:szCs w:val="27"/>
        </w:rPr>
        <w:t>данным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ценив приведенные </w:t>
      </w:r>
      <w:r>
        <w:rPr>
          <w:rFonts w:ascii="Times New Roman" w:eastAsia="Times New Roman" w:hAnsi="Times New Roman" w:cs="Times New Roman"/>
          <w:sz w:val="27"/>
          <w:szCs w:val="27"/>
        </w:rPr>
        <w:t>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Конова О.Г.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квалифицируются по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1rplc-3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Конова Олега Геннадьевича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26290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6">
    <w:name w:val="cat-UserDefined grp-25 rplc-6"/>
    <w:basedOn w:val="DefaultParagraphFont"/>
  </w:style>
  <w:style w:type="character" w:customStyle="1" w:styleId="cat-OrganizationNamegrp-21rplc-16">
    <w:name w:val="cat-OrganizationName grp-21 rplc-16"/>
    <w:basedOn w:val="DefaultParagraphFont"/>
  </w:style>
  <w:style w:type="character" w:customStyle="1" w:styleId="cat-OrganizationNamegrp-21rplc-30">
    <w:name w:val="cat-OrganizationName grp-21 rplc-3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6F58-725A-4CBC-A8DB-B725614658D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